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5B" w:rsidRDefault="0020495B" w:rsidP="0020495B">
      <w:pPr>
        <w:shd w:val="clear" w:color="auto" w:fill="FFFFFF"/>
        <w:jc w:val="center"/>
        <w:rPr>
          <w:color w:val="000080"/>
          <w:sz w:val="22"/>
          <w:szCs w:val="22"/>
        </w:rPr>
      </w:pPr>
      <w:proofErr w:type="spellStart"/>
      <w:r>
        <w:rPr>
          <w:color w:val="000080"/>
          <w:sz w:val="22"/>
          <w:szCs w:val="22"/>
        </w:rPr>
        <w:t>Қимматли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қоғозлар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бозорида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ахборот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тақдим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этиш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ва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эълон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қилиш</w:t>
      </w:r>
      <w:proofErr w:type="spellEnd"/>
      <w:r>
        <w:rPr>
          <w:color w:val="000080"/>
          <w:sz w:val="22"/>
          <w:szCs w:val="22"/>
        </w:rPr>
        <w:t xml:space="preserve"> </w:t>
      </w:r>
      <w:hyperlink r:id="rId4" w:history="1">
        <w:proofErr w:type="spellStart"/>
        <w:r>
          <w:rPr>
            <w:color w:val="008080"/>
            <w:sz w:val="22"/>
            <w:szCs w:val="22"/>
          </w:rPr>
          <w:t>қоидаларига</w:t>
        </w:r>
        <w:proofErr w:type="spellEnd"/>
        <w:r>
          <w:rPr>
            <w:color w:val="008080"/>
            <w:sz w:val="22"/>
            <w:szCs w:val="22"/>
          </w:rPr>
          <w:t xml:space="preserve"> </w:t>
        </w:r>
      </w:hyperlink>
      <w:r>
        <w:rPr>
          <w:color w:val="000080"/>
          <w:sz w:val="22"/>
          <w:szCs w:val="22"/>
        </w:rPr>
        <w:br/>
        <w:t xml:space="preserve">3-6-ИЛОВА </w:t>
      </w:r>
    </w:p>
    <w:tbl>
      <w:tblPr>
        <w:tblW w:w="5188" w:type="pct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356"/>
        <w:gridCol w:w="2350"/>
        <w:gridCol w:w="650"/>
        <w:gridCol w:w="1414"/>
        <w:gridCol w:w="1053"/>
        <w:gridCol w:w="731"/>
        <w:gridCol w:w="1384"/>
        <w:gridCol w:w="1512"/>
      </w:tblGrid>
      <w:tr w:rsidR="0020495B" w:rsidTr="0020495B">
        <w:tc>
          <w:tcPr>
            <w:tcW w:w="1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0495B" w:rsidRPr="00E46D84" w:rsidRDefault="0020495B" w:rsidP="00135F27">
            <w:pPr>
              <w:jc w:val="center"/>
            </w:pPr>
            <w:r w:rsidRPr="00E46D84">
              <w:t>1.</w:t>
            </w:r>
          </w:p>
        </w:tc>
        <w:tc>
          <w:tcPr>
            <w:tcW w:w="487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135F27">
            <w:pPr>
              <w:jc w:val="center"/>
            </w:pPr>
            <w:r w:rsidRPr="00E46D84">
              <w:rPr>
                <w:b/>
                <w:bCs/>
              </w:rPr>
              <w:t>ЭМИТЕНТНИНГ НОМИ</w:t>
            </w:r>
          </w:p>
        </w:tc>
      </w:tr>
      <w:tr w:rsidR="0020495B" w:rsidTr="0020495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95B" w:rsidRPr="00E46D84" w:rsidRDefault="0020495B" w:rsidP="0020495B"/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20495B">
            <w:pPr>
              <w:ind w:firstLine="44"/>
            </w:pPr>
            <w:proofErr w:type="spellStart"/>
            <w:r w:rsidRPr="00E46D84">
              <w:t>Тўлиқ</w:t>
            </w:r>
            <w:proofErr w:type="spellEnd"/>
            <w:r w:rsidRPr="00E46D84">
              <w:t>:</w:t>
            </w: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E46D84" w:rsidRDefault="0020495B" w:rsidP="0020495B">
            <w:r w:rsidRPr="0001245B">
              <w:t>“</w:t>
            </w:r>
            <w:proofErr w:type="spellStart"/>
            <w:r w:rsidRPr="0001245B">
              <w:t>Yo’lqurilish</w:t>
            </w:r>
            <w:proofErr w:type="spellEnd"/>
            <w:r w:rsidRPr="0001245B">
              <w:t xml:space="preserve">” </w:t>
            </w:r>
            <w:proofErr w:type="spellStart"/>
            <w:r w:rsidRPr="0001245B">
              <w:t>aksiyadorlik</w:t>
            </w:r>
            <w:proofErr w:type="spellEnd"/>
            <w:r w:rsidRPr="0001245B">
              <w:t xml:space="preserve"> </w:t>
            </w:r>
            <w:proofErr w:type="spellStart"/>
            <w:r w:rsidRPr="0001245B">
              <w:t>jamiyati</w:t>
            </w:r>
            <w:proofErr w:type="spellEnd"/>
          </w:p>
        </w:tc>
      </w:tr>
      <w:tr w:rsidR="0020495B" w:rsidTr="0020495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95B" w:rsidRPr="00E46D84" w:rsidRDefault="0020495B" w:rsidP="0020495B"/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20495B">
            <w:pPr>
              <w:ind w:firstLine="45"/>
            </w:pPr>
            <w:proofErr w:type="spellStart"/>
            <w:r w:rsidRPr="00E46D84">
              <w:t>Қисқартирилган</w:t>
            </w:r>
            <w:proofErr w:type="spellEnd"/>
            <w:r w:rsidRPr="00E46D84">
              <w:t>:</w:t>
            </w: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E46D84" w:rsidRDefault="0020495B" w:rsidP="0020495B">
            <w:r w:rsidRPr="0001245B">
              <w:t>“</w:t>
            </w:r>
            <w:proofErr w:type="spellStart"/>
            <w:r w:rsidRPr="0001245B">
              <w:t>Yo’lqurilish</w:t>
            </w:r>
            <w:proofErr w:type="spellEnd"/>
            <w:r w:rsidRPr="0001245B">
              <w:t>” AJ</w:t>
            </w:r>
          </w:p>
        </w:tc>
      </w:tr>
      <w:tr w:rsidR="0020495B" w:rsidTr="0020495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95B" w:rsidRPr="00E46D84" w:rsidRDefault="0020495B" w:rsidP="0020495B"/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20495B">
            <w:pPr>
              <w:ind w:firstLine="45"/>
            </w:pPr>
            <w:r w:rsidRPr="00E46D84">
              <w:t xml:space="preserve">Биржа </w:t>
            </w:r>
            <w:proofErr w:type="spellStart"/>
            <w:r w:rsidRPr="00E46D84">
              <w:t>тикерининг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номи</w:t>
            </w:r>
            <w:proofErr w:type="spellEnd"/>
            <w:r w:rsidRPr="00E46D84">
              <w:t>:</w:t>
            </w:r>
            <w:hyperlink r:id="rId5" w:history="1">
              <w:r w:rsidRPr="00E46D84">
                <w:rPr>
                  <w:color w:val="008080"/>
                </w:rPr>
                <w:t>*</w:t>
              </w:r>
            </w:hyperlink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E46D84" w:rsidRDefault="0020495B" w:rsidP="0020495B">
            <w:pPr>
              <w:ind w:firstLine="45"/>
            </w:pPr>
          </w:p>
        </w:tc>
      </w:tr>
      <w:tr w:rsidR="0020495B" w:rsidTr="0020495B">
        <w:tc>
          <w:tcPr>
            <w:tcW w:w="12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0495B" w:rsidRPr="00E46D84" w:rsidRDefault="0020495B" w:rsidP="0020495B">
            <w:pPr>
              <w:jc w:val="center"/>
            </w:pPr>
            <w:r w:rsidRPr="00E46D84">
              <w:t>2.</w:t>
            </w:r>
          </w:p>
        </w:tc>
        <w:tc>
          <w:tcPr>
            <w:tcW w:w="48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20495B">
            <w:pPr>
              <w:jc w:val="center"/>
            </w:pPr>
            <w:r w:rsidRPr="00E46D84">
              <w:rPr>
                <w:b/>
                <w:bCs/>
              </w:rPr>
              <w:t>АЛОҚА МАЪЛУМОТЛАРИ</w:t>
            </w:r>
          </w:p>
        </w:tc>
      </w:tr>
      <w:tr w:rsidR="0020495B" w:rsidTr="002049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95B" w:rsidRPr="00E46D84" w:rsidRDefault="0020495B" w:rsidP="0020495B"/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20495B">
            <w:pPr>
              <w:ind w:firstLine="45"/>
            </w:pPr>
            <w:proofErr w:type="spellStart"/>
            <w:r w:rsidRPr="00E46D84">
              <w:t>Жойлашган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ери</w:t>
            </w:r>
            <w:proofErr w:type="spellEnd"/>
            <w:r w:rsidRPr="00E46D84">
              <w:t>:</w:t>
            </w: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A75735" w:rsidRDefault="0020495B" w:rsidP="00A75735">
            <w:pPr>
              <w:rPr>
                <w:lang w:val="uz-Cyrl-UZ"/>
              </w:rPr>
            </w:pPr>
            <w:proofErr w:type="spellStart"/>
            <w:r w:rsidRPr="0001245B">
              <w:t>Ўзбекистон</w:t>
            </w:r>
            <w:proofErr w:type="spellEnd"/>
            <w:r w:rsidRPr="0001245B">
              <w:t xml:space="preserve"> </w:t>
            </w:r>
            <w:proofErr w:type="spellStart"/>
            <w:r w:rsidRPr="0001245B">
              <w:t>Республикаси</w:t>
            </w:r>
            <w:proofErr w:type="spellEnd"/>
            <w:r w:rsidRPr="0001245B">
              <w:t xml:space="preserve">, </w:t>
            </w:r>
            <w:proofErr w:type="spellStart"/>
            <w:r w:rsidRPr="0001245B">
              <w:t>Тошкент</w:t>
            </w:r>
            <w:proofErr w:type="spellEnd"/>
            <w:r w:rsidRPr="0001245B">
              <w:t xml:space="preserve"> </w:t>
            </w:r>
            <w:proofErr w:type="spellStart"/>
            <w:r w:rsidRPr="0001245B">
              <w:t>шаҳар</w:t>
            </w:r>
            <w:proofErr w:type="spellEnd"/>
            <w:r w:rsidRPr="0001245B">
              <w:t xml:space="preserve">, </w:t>
            </w:r>
            <w:r w:rsidR="00A75735">
              <w:rPr>
                <w:lang w:val="uz-Cyrl-UZ"/>
              </w:rPr>
              <w:t xml:space="preserve">Нукус </w:t>
            </w:r>
            <w:proofErr w:type="spellStart"/>
            <w:r w:rsidRPr="0001245B">
              <w:t>кўчаси</w:t>
            </w:r>
            <w:proofErr w:type="spellEnd"/>
            <w:r w:rsidRPr="0001245B">
              <w:t xml:space="preserve">, </w:t>
            </w:r>
            <w:r w:rsidR="00A75735">
              <w:rPr>
                <w:lang w:val="uz-Cyrl-UZ"/>
              </w:rPr>
              <w:t>77</w:t>
            </w:r>
          </w:p>
        </w:tc>
      </w:tr>
      <w:tr w:rsidR="0020495B" w:rsidTr="002049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95B" w:rsidRPr="00E46D84" w:rsidRDefault="0020495B" w:rsidP="0020495B"/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20495B">
            <w:pPr>
              <w:ind w:firstLine="45"/>
            </w:pPr>
            <w:r w:rsidRPr="00E46D84">
              <w:t xml:space="preserve">Почта </w:t>
            </w:r>
            <w:proofErr w:type="spellStart"/>
            <w:r w:rsidRPr="00E46D84">
              <w:t>манзили</w:t>
            </w:r>
            <w:proofErr w:type="spellEnd"/>
            <w:r w:rsidRPr="00E46D84">
              <w:t>:</w:t>
            </w: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E46D84" w:rsidRDefault="00A75735" w:rsidP="0020495B">
            <w:proofErr w:type="spellStart"/>
            <w:r w:rsidRPr="0001245B">
              <w:t>Ўзбекистон</w:t>
            </w:r>
            <w:proofErr w:type="spellEnd"/>
            <w:r w:rsidRPr="0001245B">
              <w:t xml:space="preserve"> </w:t>
            </w:r>
            <w:proofErr w:type="spellStart"/>
            <w:r w:rsidRPr="0001245B">
              <w:t>Республикаси</w:t>
            </w:r>
            <w:proofErr w:type="spellEnd"/>
            <w:r w:rsidRPr="0001245B">
              <w:t xml:space="preserve">, </w:t>
            </w:r>
            <w:proofErr w:type="spellStart"/>
            <w:r w:rsidRPr="0001245B">
              <w:t>Тошкент</w:t>
            </w:r>
            <w:proofErr w:type="spellEnd"/>
            <w:r w:rsidRPr="0001245B">
              <w:t xml:space="preserve"> </w:t>
            </w:r>
            <w:proofErr w:type="spellStart"/>
            <w:r w:rsidRPr="0001245B">
              <w:t>шаҳар</w:t>
            </w:r>
            <w:proofErr w:type="spellEnd"/>
            <w:r w:rsidRPr="0001245B">
              <w:t xml:space="preserve">, </w:t>
            </w:r>
            <w:r>
              <w:rPr>
                <w:lang w:val="uz-Cyrl-UZ"/>
              </w:rPr>
              <w:t xml:space="preserve">Нукус </w:t>
            </w:r>
            <w:proofErr w:type="spellStart"/>
            <w:r w:rsidRPr="0001245B">
              <w:t>кўчаси</w:t>
            </w:r>
            <w:proofErr w:type="spellEnd"/>
            <w:r w:rsidRPr="0001245B">
              <w:t xml:space="preserve">, </w:t>
            </w:r>
            <w:r>
              <w:rPr>
                <w:lang w:val="uz-Cyrl-UZ"/>
              </w:rPr>
              <w:t>77</w:t>
            </w:r>
          </w:p>
        </w:tc>
      </w:tr>
      <w:tr w:rsidR="0020495B" w:rsidTr="002049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95B" w:rsidRPr="00E46D84" w:rsidRDefault="0020495B" w:rsidP="0020495B"/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20495B">
            <w:pPr>
              <w:ind w:firstLine="45"/>
            </w:pPr>
            <w:r w:rsidRPr="00E46D84">
              <w:t xml:space="preserve">Электрон почта </w:t>
            </w:r>
            <w:proofErr w:type="spellStart"/>
            <w:r w:rsidRPr="00E46D84">
              <w:t>манзили</w:t>
            </w:r>
            <w:proofErr w:type="spellEnd"/>
            <w:r w:rsidRPr="00E46D84">
              <w:t>:</w:t>
            </w:r>
            <w:hyperlink r:id="rId6" w:history="1">
              <w:r w:rsidRPr="00E46D84">
                <w:rPr>
                  <w:color w:val="008080"/>
                </w:rPr>
                <w:t>*</w:t>
              </w:r>
            </w:hyperlink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E46D84" w:rsidRDefault="00BD5116" w:rsidP="0020495B">
            <w:hyperlink r:id="rId7" w:history="1">
              <w:r w:rsidR="00A75735" w:rsidRPr="00D867B6">
                <w:rPr>
                  <w:rStyle w:val="a4"/>
                </w:rPr>
                <w:t>info@yulqurilish.uz</w:t>
              </w:r>
            </w:hyperlink>
          </w:p>
        </w:tc>
      </w:tr>
      <w:tr w:rsidR="0020495B" w:rsidTr="002049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95B" w:rsidRPr="00E46D84" w:rsidRDefault="0020495B" w:rsidP="0020495B"/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20495B">
            <w:pPr>
              <w:ind w:firstLine="45"/>
            </w:pPr>
            <w:proofErr w:type="spellStart"/>
            <w:r w:rsidRPr="00E46D84">
              <w:t>Расмий</w:t>
            </w:r>
            <w:proofErr w:type="spellEnd"/>
            <w:r w:rsidRPr="00E46D84">
              <w:t xml:space="preserve"> веб-</w:t>
            </w:r>
            <w:proofErr w:type="spellStart"/>
            <w:r w:rsidRPr="00E46D84">
              <w:t>сайти</w:t>
            </w:r>
            <w:proofErr w:type="spellEnd"/>
            <w:r w:rsidRPr="00E46D84">
              <w:t>:</w:t>
            </w:r>
            <w:hyperlink r:id="rId8" w:history="1">
              <w:r w:rsidRPr="00E46D84">
                <w:rPr>
                  <w:color w:val="008080"/>
                </w:rPr>
                <w:t>*</w:t>
              </w:r>
            </w:hyperlink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E46D84" w:rsidRDefault="00BD5116" w:rsidP="0020495B">
            <w:hyperlink r:id="rId9" w:history="1">
              <w:r w:rsidR="00A75735" w:rsidRPr="00D867B6">
                <w:rPr>
                  <w:rStyle w:val="a4"/>
                </w:rPr>
                <w:t>www.yulqurilish.uz</w:t>
              </w:r>
            </w:hyperlink>
          </w:p>
        </w:tc>
      </w:tr>
      <w:tr w:rsidR="0020495B" w:rsidTr="0020495B">
        <w:tc>
          <w:tcPr>
            <w:tcW w:w="12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0495B" w:rsidRPr="0020495B" w:rsidRDefault="0020495B" w:rsidP="0020495B">
            <w:pPr>
              <w:jc w:val="center"/>
              <w:rPr>
                <w:lang w:val="uz-Cyrl-UZ"/>
              </w:rPr>
            </w:pPr>
            <w:r w:rsidRPr="00E46D84">
              <w:t>.</w:t>
            </w:r>
          </w:p>
        </w:tc>
        <w:tc>
          <w:tcPr>
            <w:tcW w:w="48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20495B">
            <w:pPr>
              <w:jc w:val="center"/>
            </w:pPr>
            <w:r w:rsidRPr="00E46D84">
              <w:rPr>
                <w:b/>
                <w:bCs/>
              </w:rPr>
              <w:t>МУҲИМ ФАКТ ТЎҒРИСИДА АХБОРОТ</w:t>
            </w:r>
          </w:p>
        </w:tc>
      </w:tr>
      <w:tr w:rsidR="0020495B" w:rsidTr="0020495B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95B" w:rsidRPr="00E46D84" w:rsidRDefault="0020495B" w:rsidP="0020495B"/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20495B">
            <w:pPr>
              <w:ind w:firstLine="45"/>
            </w:pPr>
            <w:proofErr w:type="spellStart"/>
            <w:r w:rsidRPr="00E46D84">
              <w:t>Муҳим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фактнинг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рақами</w:t>
            </w:r>
            <w:proofErr w:type="spellEnd"/>
            <w:r w:rsidRPr="00E46D84">
              <w:t>:</w:t>
            </w: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E46D84" w:rsidRDefault="0020495B" w:rsidP="0020495B">
            <w:r w:rsidRPr="00E46D84">
              <w:t>06</w:t>
            </w:r>
          </w:p>
        </w:tc>
      </w:tr>
      <w:tr w:rsidR="0020495B" w:rsidTr="0020495B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95B" w:rsidRPr="00E46D84" w:rsidRDefault="0020495B" w:rsidP="0020495B"/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20495B">
            <w:pPr>
              <w:ind w:firstLine="45"/>
            </w:pPr>
            <w:proofErr w:type="spellStart"/>
            <w:r w:rsidRPr="00E46D84">
              <w:t>Муҳим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фактнинг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номи</w:t>
            </w:r>
            <w:proofErr w:type="spellEnd"/>
            <w:r w:rsidRPr="00E46D84">
              <w:t>:</w:t>
            </w: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E46D84" w:rsidRDefault="0020495B" w:rsidP="0020495B">
            <w:proofErr w:type="spellStart"/>
            <w:r w:rsidRPr="00E46D84">
              <w:t>Эмитентнинг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юқори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бошқарув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органи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томонидан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қабул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қилинган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қарорлар</w:t>
            </w:r>
            <w:proofErr w:type="spellEnd"/>
          </w:p>
        </w:tc>
      </w:tr>
      <w:tr w:rsidR="0020495B" w:rsidTr="0020495B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95B" w:rsidRPr="00E46D84" w:rsidRDefault="0020495B" w:rsidP="0020495B"/>
        </w:tc>
        <w:tc>
          <w:tcPr>
            <w:tcW w:w="29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20495B">
            <w:pPr>
              <w:ind w:firstLine="45"/>
            </w:pPr>
            <w:proofErr w:type="spellStart"/>
            <w:r w:rsidRPr="00E46D84">
              <w:t>Умумий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йиғилиш</w:t>
            </w:r>
            <w:proofErr w:type="spellEnd"/>
            <w:r w:rsidRPr="00E46D84">
              <w:t xml:space="preserve"> тури:</w:t>
            </w: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A75735" w:rsidRDefault="00A75735" w:rsidP="0020495B">
            <w:pPr>
              <w:rPr>
                <w:lang w:val="uz-Cyrl-UZ"/>
              </w:rPr>
            </w:pPr>
            <w:r>
              <w:rPr>
                <w:lang w:val="uz-Cyrl-UZ"/>
              </w:rPr>
              <w:t>Йиллик</w:t>
            </w:r>
          </w:p>
        </w:tc>
      </w:tr>
      <w:tr w:rsidR="0020495B" w:rsidTr="0020495B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95B" w:rsidRPr="00E46D84" w:rsidRDefault="0020495B" w:rsidP="0020495B"/>
        </w:tc>
        <w:tc>
          <w:tcPr>
            <w:tcW w:w="2950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95B" w:rsidRPr="00E46D84" w:rsidRDefault="0020495B" w:rsidP="0020495B"/>
        </w:tc>
        <w:tc>
          <w:tcPr>
            <w:tcW w:w="19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E46D84" w:rsidRDefault="0020495B" w:rsidP="0020495B"/>
        </w:tc>
      </w:tr>
      <w:tr w:rsidR="0020495B" w:rsidTr="0020495B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95B" w:rsidRPr="00E46D84" w:rsidRDefault="0020495B" w:rsidP="0020495B"/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20495B">
            <w:pPr>
              <w:ind w:firstLine="45"/>
            </w:pPr>
            <w:proofErr w:type="spellStart"/>
            <w:r w:rsidRPr="00E46D84">
              <w:t>Умумий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йиғилиш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ўтказиш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санаси</w:t>
            </w:r>
            <w:proofErr w:type="spellEnd"/>
            <w:r w:rsidRPr="00E46D84">
              <w:t>:</w:t>
            </w: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BD5116" w:rsidRDefault="00A75735" w:rsidP="00BD5116">
            <w:pPr>
              <w:ind w:firstLine="45"/>
              <w:rPr>
                <w:lang w:val="en-US"/>
              </w:rPr>
            </w:pPr>
            <w:r>
              <w:rPr>
                <w:lang w:val="uz-Cyrl-UZ"/>
              </w:rPr>
              <w:t>0</w:t>
            </w:r>
            <w:r w:rsidR="00BD5116">
              <w:rPr>
                <w:lang w:val="en-US"/>
              </w:rPr>
              <w:t>3</w:t>
            </w:r>
            <w:r w:rsidR="0020495B">
              <w:rPr>
                <w:lang w:val="en-US"/>
              </w:rPr>
              <w:t>.</w:t>
            </w:r>
            <w:r>
              <w:rPr>
                <w:lang w:val="uz-Cyrl-UZ"/>
              </w:rPr>
              <w:t>07</w:t>
            </w:r>
            <w:r w:rsidR="0020495B">
              <w:rPr>
                <w:lang w:val="en-US"/>
              </w:rPr>
              <w:t>.202</w:t>
            </w:r>
            <w:r w:rsidR="00BD5116">
              <w:rPr>
                <w:lang w:val="en-US"/>
              </w:rPr>
              <w:t>3</w:t>
            </w:r>
          </w:p>
        </w:tc>
      </w:tr>
      <w:tr w:rsidR="0020495B" w:rsidTr="0020495B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95B" w:rsidRPr="00E46D84" w:rsidRDefault="0020495B" w:rsidP="0020495B"/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20495B">
            <w:pPr>
              <w:ind w:firstLine="45"/>
            </w:pPr>
            <w:proofErr w:type="spellStart"/>
            <w:r w:rsidRPr="00E46D84">
              <w:t>Умумий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йиғилиш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баённомаси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тузилган</w:t>
            </w:r>
            <w:proofErr w:type="spellEnd"/>
            <w:r w:rsidRPr="00E46D84">
              <w:t xml:space="preserve"> сана:</w:t>
            </w: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BD5116" w:rsidRDefault="00A75735" w:rsidP="00BD5116">
            <w:pPr>
              <w:ind w:firstLine="45"/>
              <w:rPr>
                <w:lang w:val="en-US"/>
              </w:rPr>
            </w:pPr>
            <w:r>
              <w:rPr>
                <w:lang w:val="uz-Cyrl-UZ"/>
              </w:rPr>
              <w:t>0</w:t>
            </w:r>
            <w:r w:rsidR="00BD5116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uz-Cyrl-UZ"/>
              </w:rPr>
              <w:t>07</w:t>
            </w:r>
            <w:r>
              <w:rPr>
                <w:lang w:val="en-US"/>
              </w:rPr>
              <w:t>.202</w:t>
            </w:r>
            <w:r w:rsidR="00BD5116">
              <w:rPr>
                <w:lang w:val="en-US"/>
              </w:rPr>
              <w:t>3</w:t>
            </w:r>
          </w:p>
        </w:tc>
      </w:tr>
      <w:tr w:rsidR="0020495B" w:rsidTr="0020495B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95B" w:rsidRPr="00E46D84" w:rsidRDefault="0020495B" w:rsidP="0020495B"/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20495B">
            <w:pPr>
              <w:ind w:firstLine="45"/>
            </w:pPr>
            <w:proofErr w:type="spellStart"/>
            <w:r w:rsidRPr="00E46D84">
              <w:t>Умумий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йиғилиш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ўтказилган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жой</w:t>
            </w:r>
            <w:proofErr w:type="spellEnd"/>
            <w:r w:rsidRPr="00E46D84">
              <w:t>:</w:t>
            </w: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E46D84" w:rsidRDefault="0020495B" w:rsidP="00A75735">
            <w:pPr>
              <w:ind w:firstLine="45"/>
            </w:pPr>
            <w:proofErr w:type="spellStart"/>
            <w:r w:rsidRPr="0001245B">
              <w:t>Ўзбекистон</w:t>
            </w:r>
            <w:proofErr w:type="spellEnd"/>
            <w:r w:rsidRPr="0001245B">
              <w:t xml:space="preserve"> </w:t>
            </w:r>
            <w:proofErr w:type="spellStart"/>
            <w:r w:rsidRPr="0001245B">
              <w:t>Республикаси</w:t>
            </w:r>
            <w:proofErr w:type="spellEnd"/>
            <w:r w:rsidRPr="0001245B">
              <w:t xml:space="preserve">, </w:t>
            </w:r>
            <w:proofErr w:type="spellStart"/>
            <w:r w:rsidRPr="0001245B">
              <w:t>Тошкент</w:t>
            </w:r>
            <w:proofErr w:type="spellEnd"/>
            <w:r w:rsidRPr="0001245B">
              <w:t xml:space="preserve"> </w:t>
            </w:r>
            <w:proofErr w:type="spellStart"/>
            <w:r w:rsidRPr="0001245B">
              <w:t>шаҳар</w:t>
            </w:r>
            <w:proofErr w:type="spellEnd"/>
            <w:r w:rsidRPr="0001245B">
              <w:t xml:space="preserve">, </w:t>
            </w:r>
            <w:r w:rsidR="00A75735">
              <w:rPr>
                <w:lang w:val="uz-Cyrl-UZ"/>
              </w:rPr>
              <w:t xml:space="preserve">Амир Темур шох </w:t>
            </w:r>
            <w:proofErr w:type="spellStart"/>
            <w:r w:rsidRPr="0001245B">
              <w:t>кўчаси</w:t>
            </w:r>
            <w:proofErr w:type="spellEnd"/>
            <w:r w:rsidRPr="0001245B">
              <w:t xml:space="preserve">, 6 </w:t>
            </w:r>
            <w:proofErr w:type="spellStart"/>
            <w:r w:rsidRPr="0001245B">
              <w:t>уй</w:t>
            </w:r>
            <w:proofErr w:type="spellEnd"/>
          </w:p>
        </w:tc>
      </w:tr>
      <w:tr w:rsidR="0020495B" w:rsidTr="0020495B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95B" w:rsidRPr="00E46D84" w:rsidRDefault="0020495B" w:rsidP="0020495B"/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E46D84" w:rsidRDefault="0020495B" w:rsidP="0020495B">
            <w:pPr>
              <w:ind w:firstLine="45"/>
            </w:pPr>
            <w:proofErr w:type="spellStart"/>
            <w:r w:rsidRPr="00E46D84">
              <w:t>Умумий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йиғилиш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кворуми</w:t>
            </w:r>
            <w:proofErr w:type="spellEnd"/>
            <w:r w:rsidRPr="00E46D84">
              <w:t>:</w:t>
            </w: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20495B" w:rsidRDefault="0020495B" w:rsidP="0020495B">
            <w:pPr>
              <w:ind w:firstLine="45"/>
              <w:rPr>
                <w:lang w:val="uz-Cyrl-UZ"/>
              </w:rPr>
            </w:pPr>
            <w:r>
              <w:rPr>
                <w:lang w:val="uz-Cyrl-UZ"/>
              </w:rPr>
              <w:t>100</w:t>
            </w:r>
          </w:p>
        </w:tc>
      </w:tr>
      <w:tr w:rsidR="0020495B" w:rsidTr="0020495B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95B" w:rsidRPr="00E46D84" w:rsidRDefault="0020495B" w:rsidP="0020495B"/>
        </w:tc>
        <w:tc>
          <w:tcPr>
            <w:tcW w:w="18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0495B" w:rsidRPr="00E46D84" w:rsidRDefault="0020495B" w:rsidP="0020495B">
            <w:pPr>
              <w:jc w:val="center"/>
            </w:pPr>
            <w:r w:rsidRPr="00E46D84">
              <w:rPr>
                <w:b/>
                <w:bCs/>
              </w:rPr>
              <w:t>№</w:t>
            </w:r>
          </w:p>
        </w:tc>
        <w:tc>
          <w:tcPr>
            <w:tcW w:w="12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0495B" w:rsidRPr="00E46D84" w:rsidRDefault="0020495B" w:rsidP="0020495B">
            <w:pPr>
              <w:jc w:val="center"/>
            </w:pPr>
            <w:proofErr w:type="spellStart"/>
            <w:r w:rsidRPr="00E46D84">
              <w:rPr>
                <w:b/>
                <w:bCs/>
              </w:rPr>
              <w:t>Овоз</w:t>
            </w:r>
            <w:proofErr w:type="spellEnd"/>
            <w:r w:rsidRPr="00E46D84">
              <w:rPr>
                <w:b/>
                <w:bCs/>
              </w:rPr>
              <w:t xml:space="preserve"> </w:t>
            </w:r>
            <w:proofErr w:type="spellStart"/>
            <w:r w:rsidRPr="00E46D84">
              <w:rPr>
                <w:b/>
                <w:bCs/>
              </w:rPr>
              <w:t>беришга</w:t>
            </w:r>
            <w:proofErr w:type="spellEnd"/>
            <w:r w:rsidRPr="00E46D84">
              <w:rPr>
                <w:b/>
                <w:bCs/>
              </w:rPr>
              <w:t xml:space="preserve"> </w:t>
            </w:r>
            <w:proofErr w:type="spellStart"/>
            <w:r w:rsidRPr="00E46D84">
              <w:rPr>
                <w:b/>
                <w:bCs/>
              </w:rPr>
              <w:t>қўйилган</w:t>
            </w:r>
            <w:proofErr w:type="spellEnd"/>
            <w:r w:rsidRPr="00E46D84">
              <w:rPr>
                <w:b/>
                <w:bCs/>
              </w:rPr>
              <w:t xml:space="preserve"> </w:t>
            </w:r>
            <w:proofErr w:type="spellStart"/>
            <w:r w:rsidRPr="00E46D84">
              <w:rPr>
                <w:b/>
                <w:bCs/>
              </w:rPr>
              <w:t>масалалар</w:t>
            </w:r>
            <w:proofErr w:type="spellEnd"/>
          </w:p>
        </w:tc>
        <w:tc>
          <w:tcPr>
            <w:tcW w:w="34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0495B" w:rsidRPr="00E46D84" w:rsidRDefault="0020495B" w:rsidP="0020495B">
            <w:pPr>
              <w:jc w:val="center"/>
            </w:pPr>
            <w:proofErr w:type="spellStart"/>
            <w:r w:rsidRPr="00E46D84">
              <w:rPr>
                <w:b/>
                <w:bCs/>
              </w:rPr>
              <w:t>Овоз</w:t>
            </w:r>
            <w:proofErr w:type="spellEnd"/>
            <w:r w:rsidRPr="00E46D84">
              <w:rPr>
                <w:b/>
                <w:bCs/>
              </w:rPr>
              <w:t xml:space="preserve"> </w:t>
            </w:r>
            <w:proofErr w:type="spellStart"/>
            <w:r w:rsidRPr="00E46D84">
              <w:rPr>
                <w:b/>
                <w:bCs/>
              </w:rPr>
              <w:t>бериш</w:t>
            </w:r>
            <w:proofErr w:type="spellEnd"/>
            <w:r w:rsidRPr="00E46D84">
              <w:rPr>
                <w:b/>
                <w:bCs/>
              </w:rPr>
              <w:t xml:space="preserve"> </w:t>
            </w:r>
            <w:proofErr w:type="spellStart"/>
            <w:r w:rsidRPr="00E46D84">
              <w:rPr>
                <w:b/>
                <w:bCs/>
              </w:rPr>
              <w:t>якунлари</w:t>
            </w:r>
            <w:proofErr w:type="spellEnd"/>
          </w:p>
        </w:tc>
      </w:tr>
      <w:tr w:rsidR="0020495B" w:rsidTr="0020495B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95B" w:rsidRPr="00E46D84" w:rsidRDefault="0020495B" w:rsidP="0020495B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95B" w:rsidRPr="00E46D84" w:rsidRDefault="0020495B" w:rsidP="0020495B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95B" w:rsidRPr="00E46D84" w:rsidRDefault="0020495B" w:rsidP="0020495B"/>
        </w:tc>
        <w:tc>
          <w:tcPr>
            <w:tcW w:w="9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0495B" w:rsidRPr="00E46D84" w:rsidRDefault="0020495B" w:rsidP="0020495B">
            <w:pPr>
              <w:jc w:val="center"/>
            </w:pPr>
            <w:proofErr w:type="spellStart"/>
            <w:r w:rsidRPr="00E46D84">
              <w:rPr>
                <w:b/>
                <w:bCs/>
              </w:rPr>
              <w:t>ёқлаш</w:t>
            </w:r>
            <w:proofErr w:type="spellEnd"/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0495B" w:rsidRPr="00E46D84" w:rsidRDefault="0020495B" w:rsidP="0020495B">
            <w:pPr>
              <w:jc w:val="center"/>
            </w:pPr>
            <w:proofErr w:type="spellStart"/>
            <w:r w:rsidRPr="00E46D84">
              <w:rPr>
                <w:b/>
                <w:bCs/>
              </w:rPr>
              <w:t>қарши</w:t>
            </w:r>
            <w:proofErr w:type="spellEnd"/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0495B" w:rsidRPr="00E46D84" w:rsidRDefault="0020495B" w:rsidP="0020495B">
            <w:pPr>
              <w:jc w:val="center"/>
            </w:pPr>
            <w:proofErr w:type="spellStart"/>
            <w:r w:rsidRPr="00E46D84">
              <w:rPr>
                <w:b/>
                <w:bCs/>
              </w:rPr>
              <w:t>бетарафлар</w:t>
            </w:r>
            <w:proofErr w:type="spellEnd"/>
          </w:p>
        </w:tc>
      </w:tr>
      <w:tr w:rsidR="0020495B" w:rsidTr="00A75735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95B" w:rsidRPr="00E46D84" w:rsidRDefault="0020495B" w:rsidP="0020495B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95B" w:rsidRPr="00E46D84" w:rsidRDefault="0020495B" w:rsidP="0020495B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95B" w:rsidRPr="00E46D84" w:rsidRDefault="0020495B" w:rsidP="0020495B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0495B" w:rsidRPr="00E46D84" w:rsidRDefault="0020495B" w:rsidP="0020495B">
            <w:pPr>
              <w:jc w:val="center"/>
            </w:pPr>
            <w:r w:rsidRPr="00E46D84">
              <w:rPr>
                <w:b/>
                <w:bCs/>
              </w:rPr>
              <w:t>%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0495B" w:rsidRPr="00E46D84" w:rsidRDefault="0020495B" w:rsidP="0020495B">
            <w:pPr>
              <w:jc w:val="center"/>
            </w:pPr>
            <w:r w:rsidRPr="00E46D84">
              <w:rPr>
                <w:b/>
                <w:bCs/>
              </w:rPr>
              <w:t>сони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0495B" w:rsidRPr="00E46D84" w:rsidRDefault="0020495B" w:rsidP="0020495B">
            <w:pPr>
              <w:jc w:val="center"/>
            </w:pPr>
            <w:r w:rsidRPr="00E46D84">
              <w:rPr>
                <w:b/>
                <w:bCs/>
              </w:rPr>
              <w:t>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0495B" w:rsidRPr="00E46D84" w:rsidRDefault="0020495B" w:rsidP="0020495B">
            <w:pPr>
              <w:jc w:val="center"/>
            </w:pPr>
            <w:r w:rsidRPr="00E46D84">
              <w:rPr>
                <w:b/>
                <w:bCs/>
              </w:rPr>
              <w:t>сони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0495B" w:rsidRPr="00E46D84" w:rsidRDefault="0020495B" w:rsidP="0020495B">
            <w:pPr>
              <w:jc w:val="center"/>
            </w:pPr>
            <w:r w:rsidRPr="00E46D84">
              <w:rPr>
                <w:b/>
                <w:bCs/>
              </w:rPr>
              <w:t>%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0495B" w:rsidRPr="00E46D84" w:rsidRDefault="0020495B" w:rsidP="0020495B">
            <w:pPr>
              <w:jc w:val="center"/>
            </w:pPr>
            <w:r w:rsidRPr="00E46D84">
              <w:rPr>
                <w:b/>
                <w:bCs/>
              </w:rPr>
              <w:t>сони</w:t>
            </w:r>
          </w:p>
        </w:tc>
      </w:tr>
      <w:tr w:rsidR="0020495B" w:rsidTr="00A75735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95B" w:rsidRPr="00E46D84" w:rsidRDefault="0020495B" w:rsidP="0020495B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0495B" w:rsidRPr="00E46D84" w:rsidRDefault="0020495B" w:rsidP="0020495B">
            <w:pPr>
              <w:jc w:val="center"/>
            </w:pPr>
            <w:r w:rsidRPr="00E46D84">
              <w:t>1.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116" w:rsidRPr="00BD5116" w:rsidRDefault="00BD5116" w:rsidP="00BD5116">
            <w:pPr>
              <w:jc w:val="center"/>
              <w:rPr>
                <w:sz w:val="26"/>
                <w:szCs w:val="26"/>
                <w:lang w:val="uz-Cyrl-UZ"/>
              </w:rPr>
            </w:pPr>
            <w:r w:rsidRPr="00BD5116">
              <w:rPr>
                <w:sz w:val="26"/>
                <w:szCs w:val="26"/>
                <w:lang w:val="uz-Cyrl-UZ"/>
              </w:rPr>
              <w:t xml:space="preserve">“Yoʻlqurilish” aksiyadorlik jamiyatining </w:t>
            </w:r>
          </w:p>
          <w:p w:rsidR="0020495B" w:rsidRPr="00BD5116" w:rsidRDefault="00BD5116" w:rsidP="00BD5116">
            <w:pPr>
              <w:jc w:val="center"/>
              <w:rPr>
                <w:lang w:val="uz-Cyrl-UZ"/>
              </w:rPr>
            </w:pPr>
            <w:r w:rsidRPr="00BD5116">
              <w:rPr>
                <w:sz w:val="26"/>
                <w:szCs w:val="26"/>
                <w:lang w:val="uz-Cyrl-UZ"/>
              </w:rPr>
              <w:t>2022-yil moliya-xoʻjalik faoliyati natijalari toʻgʻrisida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0495B" w:rsidRPr="00BD5116" w:rsidRDefault="0020495B" w:rsidP="00BD5116">
            <w:pPr>
              <w:jc w:val="center"/>
              <w:rPr>
                <w:sz w:val="26"/>
                <w:szCs w:val="26"/>
                <w:lang w:val="uz-Cyrl-UZ"/>
              </w:rPr>
            </w:pPr>
            <w:r w:rsidRPr="00BD5116">
              <w:rPr>
                <w:sz w:val="26"/>
                <w:szCs w:val="26"/>
                <w:lang w:val="uz-Cyrl-UZ"/>
              </w:rPr>
              <w:t>100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0495B" w:rsidRPr="00BD5116" w:rsidRDefault="00A75735" w:rsidP="00BD5116">
            <w:pPr>
              <w:jc w:val="center"/>
              <w:rPr>
                <w:sz w:val="26"/>
                <w:szCs w:val="26"/>
                <w:lang w:val="uz-Cyrl-UZ"/>
              </w:rPr>
            </w:pPr>
            <w:r w:rsidRPr="00BD5116">
              <w:rPr>
                <w:sz w:val="26"/>
                <w:szCs w:val="26"/>
                <w:lang w:val="uz-Cyrl-UZ"/>
              </w:rPr>
              <w:t xml:space="preserve">109 346 175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BD5116" w:rsidRDefault="0020495B" w:rsidP="00BD5116">
            <w:pPr>
              <w:jc w:val="center"/>
              <w:rPr>
                <w:sz w:val="26"/>
                <w:szCs w:val="26"/>
                <w:lang w:val="uz-Cyrl-UZ"/>
              </w:rPr>
            </w:pPr>
            <w:r w:rsidRPr="00BD5116">
              <w:rPr>
                <w:sz w:val="26"/>
                <w:szCs w:val="26"/>
                <w:lang w:val="uz-Cyrl-UZ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495B" w:rsidRPr="00BD5116" w:rsidRDefault="00BD5116" w:rsidP="00BD5116">
            <w:pPr>
              <w:ind w:hanging="136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BD5116" w:rsidRDefault="0020495B" w:rsidP="0020495B">
            <w:pPr>
              <w:rPr>
                <w:sz w:val="26"/>
                <w:szCs w:val="26"/>
                <w:lang w:val="uz-Cyrl-UZ"/>
              </w:rPr>
            </w:pPr>
            <w:r w:rsidRPr="00BD5116">
              <w:rPr>
                <w:sz w:val="26"/>
                <w:szCs w:val="26"/>
                <w:lang w:val="uz-Cyrl-UZ"/>
              </w:rPr>
              <w:t>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0495B" w:rsidRPr="00BD5116" w:rsidRDefault="0020495B" w:rsidP="0020495B">
            <w:pPr>
              <w:rPr>
                <w:sz w:val="26"/>
                <w:szCs w:val="26"/>
                <w:lang w:val="uz-Cyrl-UZ"/>
              </w:rPr>
            </w:pPr>
            <w:r w:rsidRPr="00BD5116">
              <w:rPr>
                <w:sz w:val="26"/>
                <w:szCs w:val="26"/>
                <w:lang w:val="uz-Cyrl-UZ"/>
              </w:rPr>
              <w:t>0</w:t>
            </w:r>
          </w:p>
        </w:tc>
      </w:tr>
      <w:tr w:rsidR="00A75735" w:rsidTr="0020495B">
        <w:trPr>
          <w:gridAfter w:val="8"/>
          <w:wAfter w:w="4878" w:type="pct"/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5735" w:rsidRPr="00E46D84" w:rsidRDefault="00A75735" w:rsidP="0020495B"/>
        </w:tc>
      </w:tr>
      <w:tr w:rsidR="0020495B" w:rsidTr="0020495B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95B" w:rsidRPr="00E46D84" w:rsidRDefault="0020495B" w:rsidP="0020495B"/>
        </w:tc>
        <w:tc>
          <w:tcPr>
            <w:tcW w:w="48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0495B" w:rsidRPr="00E46D84" w:rsidRDefault="0020495B" w:rsidP="0020495B">
            <w:proofErr w:type="spellStart"/>
            <w:r w:rsidRPr="00E46D84">
              <w:t>Умумий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йиғилиш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томонидан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қабул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қилинган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қарорларнинг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тўлиқ</w:t>
            </w:r>
            <w:proofErr w:type="spellEnd"/>
            <w:r w:rsidRPr="00E46D84">
              <w:t xml:space="preserve"> </w:t>
            </w:r>
            <w:proofErr w:type="spellStart"/>
            <w:r w:rsidRPr="00E46D84">
              <w:t>баёни</w:t>
            </w:r>
            <w:proofErr w:type="spellEnd"/>
            <w:r w:rsidRPr="00E46D84">
              <w:t>:</w:t>
            </w:r>
          </w:p>
        </w:tc>
      </w:tr>
      <w:tr w:rsidR="0020495B" w:rsidRPr="00BD5116" w:rsidTr="0020495B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95B" w:rsidRPr="00E46D84" w:rsidRDefault="0020495B" w:rsidP="0020495B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0495B" w:rsidRPr="00E46D84" w:rsidRDefault="0020495B" w:rsidP="0020495B">
            <w:pPr>
              <w:jc w:val="center"/>
            </w:pPr>
            <w:r w:rsidRPr="00E46D84">
              <w:t>1.</w:t>
            </w:r>
          </w:p>
        </w:tc>
        <w:tc>
          <w:tcPr>
            <w:tcW w:w="469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1. Quyidagilar: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“Yoʻlqurilish” AJning (keyingi oʻrinlarda – jamiyat) 2022-yil yakuni buyicha: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 xml:space="preserve">- jami daromad 6 324,1 mln soʻm, 2021-yil yakuniga (3 922,5 mln soʻm) nisbatan 2 401,6 mln soʻmga koʻpayib, belgilangan (8 421,0 mln soʻm) reja 75,0 foizga bajarilganligi; 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- davr xarajatlari 6 171,4 mln soʻm, 2021-yil yakuniga (3 065,8 mln soʻm) nisbatan 3 105,6 mln soʻmga koʻpayib, belgilangan (7 407,9 mln soʻm) reja 83,0 foizni tashkil etganligi;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- sof foyda 152,7 mln soʻmni tashkil etgan, 2021-yil yakuniga (696,5 mln soʻm) nisbatan 543,8 mln soʻmga kamayib, belgilangan (861,1 mln soʻm) reja 18,0 foizga bajarilganligi;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- debitorlik qarzlar 5 555,5 mln soʻmni tashkil etib, hisobot yili boshiga (4 028,8 mln soʻm) nisbatan 1 526,8 mln soʻmga yoki 137,9 foizga koʻpayganligi;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lastRenderedPageBreak/>
              <w:t>- kreditorlik qarzlar 755,4 mln soʻmni tashkil etib, hisobot yili boshiga (660,9 mln soʻm) nisbatan 94,5 mln soʻmga yoki 114,3 foizga koʻpayganligi;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Vazirlar Mahkamasining 2018-yil 14-dekabrdagi 1013-son qarori bilan tasdiqlangan “Davlat ishtirokidagi korxonalarning moliyaviy-iqtisodiy holati tahlilini oʻtkazish Reglamenti”ga asosan jamiyatning moliyaviy holati past rentabelli ekanligi;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jamiyatning 2022-yil yakuni boʻyicha moliyaviy hisobotlari haqqoniyligi yuzasidan “Smart Audit” MChJ auditorlik tashkilotining ijobiy xulosasi olinganligi;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“Investment Management Group” MChJ tomonidan jamiyatning korporativ boshqaruv tizimi 630 ball (yuqori)ga baholanganligi;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“Davlat mulkini boshqarish toʻgʻrisida”gi, “Korporativ boshqaruv tizimi yanada takomillashtirilishi munosabati bilan Oʻzbekiston Respublikasining ayrim qonun hujjatlariga oʻzgartish va qoʻshimchalar kiritish toʻgʻrisida”gi Qonunlariga, shuningdek, Oʻzbekiston Respublikasi Prezidentining 2022-yil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8-apreldagi PF-101-son Farmoni hamda 2023-yil 24-martdagi PQ-101-son qarori va Vazirlar Mahkamasining 166-son qarori talablaridan kelib chiqib, jamiyatning ustaviga va ichki meʼyoriy hujjatlariga kiritiladigan oʻzgartirishlar loyihalari ishlab chiqilganligi;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jamiyatning 2022-yil moliya-xoʻjalik faoliyati kuzatuv kengashining 2023-yil 5-apreldagi majlisida koʻrib chiqilganligi va maʼqullanganligi maʼlumot uchun qabul qilinsin.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2. Jamiyatning 2022-yil moliya-xoʻjalik faoliyati yakuni, jumladan biznes-reja koʻrsatkichlari bajarilishi holati toʻgʻrisidagi jamiyat Boshqaruv raisi (R. Erniyazov) hisoboti tasdiqlansin.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3. Jamiyatning 2022-yil yakuni boʻyicha moliyaviy hisobotlarini auditorlik tekshiruvi natijasi yuzasidan “Smart Audit” MChJning xulosasini inobatga olib, Jamiyatning buxgalteriya balansi, foyda va zararlari hisob varagʻi tasdiqlansin.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4. Jamiyatning 2022-yil yakunlari boʻyicha olingan 152 684 000 soʻm sof foydasi quyidagicha taqsimlansin: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- 50 foiz (76 342 000 soʻm) jamiyat aksiyadorlariga dividend toʻlash uchun;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- 5 foiz (7 634 200 soʻm) jamiyat zahira fondiga;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 xml:space="preserve">- 10 foiz (15 268 400 soʻm) jamiyatning innovatsion faoliyatni 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qoʻllab-quvvatlash jamgʻarmasiga;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- 35 foiz (53 439 400 soʻm) keyinchalik jamiyat ustav kapitaliga kapitalizatsiya qilish sharti bilan ishlab chiqarishni rivojlantirishga yoʻnaltirish maqsadida jamiyat ixtiyorida qoldirish.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5. Jamiyatning 2023-yil uchun moʻljallangan Biznes-rejasi jamiyat kuzatuv kengashining 2022-yil 1-dekabrdagi yigʻilishida maʼqullanganligini inobatga olib, 1-ilovaga muvofiq tasdiqlansin.</w:t>
            </w:r>
          </w:p>
          <w:p w:rsidR="00BD5116" w:rsidRPr="00BD5116" w:rsidRDefault="00BD5116" w:rsidP="00BD5116">
            <w:pPr>
              <w:ind w:firstLine="625"/>
              <w:jc w:val="both"/>
              <w:rPr>
                <w:bCs/>
                <w:sz w:val="26"/>
                <w:szCs w:val="26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6. Jamiyatning yangi tahrirda ishlab chiqilgan ustavi va ichki nizomlari jamiyat kuzatuv kengashining 2023-yil 25-maydagi hamda 2023-yil 23-iyundagi majlislarida maʼqullanganligini inobatga olib, jamiyatning yangi tahrirdagi ustavi 2-ilovaga, “Kuzatuv kengashi toʻgʻrisida” va “Ijroiya organi toʻgʻrisida” nizomlari 3-4-ilovalarga muvofiq tasdiqlansin.</w:t>
            </w:r>
          </w:p>
          <w:p w:rsidR="0020495B" w:rsidRPr="00A75735" w:rsidRDefault="00BD5116" w:rsidP="00BD5116">
            <w:pPr>
              <w:ind w:firstLine="625"/>
              <w:jc w:val="both"/>
              <w:rPr>
                <w:sz w:val="20"/>
                <w:szCs w:val="20"/>
                <w:lang w:val="uz-Cyrl-UZ"/>
              </w:rPr>
            </w:pPr>
            <w:r w:rsidRPr="00BD5116">
              <w:rPr>
                <w:bCs/>
                <w:sz w:val="26"/>
                <w:szCs w:val="26"/>
                <w:lang w:val="uz-Cyrl-UZ"/>
              </w:rPr>
              <w:t>7. Jamiyatning affillangan shaxslari bilan 2022-yilda tuzilgan bitimlari 5-ilovaga muvofiq tasdiqlansin hamda kelgusida jamiyat tomonidan kundalik xoʻjalik faoliyati jarayonida aksiyadorlarning keyingi yillik umumiy yigʻilishigacha boʻlgan davrda tuzilishi mumkin boʻlgan bitimlar 6-ilovaga muvofiq maʼqullansin.</w:t>
            </w:r>
          </w:p>
        </w:tc>
      </w:tr>
      <w:tr w:rsidR="00A75735" w:rsidRPr="00BD5116" w:rsidTr="0020495B">
        <w:trPr>
          <w:gridAfter w:val="8"/>
          <w:wAfter w:w="4878" w:type="pct"/>
          <w:trHeight w:val="27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5735" w:rsidRPr="00A75735" w:rsidRDefault="00A75735" w:rsidP="0020495B">
            <w:pPr>
              <w:rPr>
                <w:lang w:val="uz-Cyrl-UZ"/>
              </w:rPr>
            </w:pPr>
          </w:p>
        </w:tc>
        <w:bookmarkStart w:id="0" w:name="_GoBack"/>
        <w:bookmarkEnd w:id="0"/>
      </w:tr>
    </w:tbl>
    <w:p w:rsidR="0020495B" w:rsidRPr="00A75735" w:rsidRDefault="0020495B" w:rsidP="0020495B">
      <w:pPr>
        <w:shd w:val="clear" w:color="auto" w:fill="FFFFFF"/>
        <w:ind w:firstLine="851"/>
        <w:jc w:val="both"/>
        <w:rPr>
          <w:color w:val="339966"/>
          <w:sz w:val="20"/>
          <w:szCs w:val="20"/>
          <w:lang w:val="uz-Cyrl-UZ"/>
        </w:rPr>
      </w:pPr>
    </w:p>
    <w:sectPr w:rsidR="0020495B" w:rsidRPr="00A75735" w:rsidSect="00BD51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F5"/>
    <w:rsid w:val="0020495B"/>
    <w:rsid w:val="009C4EF5"/>
    <w:rsid w:val="00A75735"/>
    <w:rsid w:val="00A8758C"/>
    <w:rsid w:val="00BD5116"/>
    <w:rsid w:val="00F8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642D"/>
  <w15:chartTrackingRefBased/>
  <w15:docId w15:val="{5D22ED4F-3F06-4E16-94B1-D7EF1B06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20495B"/>
    <w:rPr>
      <w:i/>
      <w:iCs/>
    </w:rPr>
  </w:style>
  <w:style w:type="character" w:styleId="a4">
    <w:name w:val="Hyperlink"/>
    <w:basedOn w:val="a0"/>
    <w:uiPriority w:val="99"/>
    <w:unhideWhenUsed/>
    <w:rsid w:val="00A75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3080137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yulqurilish.u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3080137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scrollText(3080137)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scrollText(2038490)" TargetMode="External"/><Relationship Id="rId9" Type="http://schemas.openxmlformats.org/officeDocument/2006/relationships/hyperlink" Target="http://www.yulqurilish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2020-11-30T13:28:00Z</dcterms:created>
  <dcterms:modified xsi:type="dcterms:W3CDTF">2023-07-05T13:58:00Z</dcterms:modified>
</cp:coreProperties>
</file>